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ANEXO B - RELAÇÃO DE DOCUMENTOS - LICENCIAMENTO AMBIENTAL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610"/>
        <w:tblGridChange w:id="0">
          <w:tblGrid>
            <w:gridCol w:w="735"/>
            <w:gridCol w:w="8610"/>
          </w:tblGrid>
        </w:tblGridChange>
      </w:tblGrid>
      <w:tr>
        <w:trPr>
          <w:trHeight w:val="460" w:hRule="atLeast"/>
        </w:trPr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B4</w:t>
            </w:r>
          </w:p>
        </w:tc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pStyle w:val="Heading1"/>
              <w:widowControl w:val="0"/>
              <w:rPr>
                <w:rFonts w:ascii="Calibri" w:cs="Calibri" w:eastAsia="Calibri" w:hAnsi="Calibri"/>
              </w:rPr>
            </w:pPr>
            <w:bookmarkStart w:colFirst="0" w:colLast="0" w:name="_heading=h.3znysh7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LICENÇA PRÉVIA (LP)</w:t>
            </w:r>
          </w:p>
        </w:tc>
      </w:tr>
      <w:tr>
        <w:trPr>
          <w:trHeight w:val="335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keepNext w:val="1"/>
              <w:keepLines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GERAIS</w:t>
            </w:r>
          </w:p>
        </w:tc>
      </w:tr>
      <w:tr>
        <w:trPr>
          <w:trHeight w:val="7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Requerimento dirigido ao(à) Secretário(a) do Meio Ambiente e Recursos Hídricos do Estado do Piauí, conforme modelo disponibilizado no Anexo C1, devidamente preenchido e assinado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Documentos do Interessado</w:t>
            </w:r>
            <w:r w:rsidDel="00000000" w:rsidR="00000000" w:rsidRPr="00000000">
              <w:rPr>
                <w:rtl w:val="0"/>
              </w:rPr>
              <w:t xml:space="preserve">, conforme </w:t>
            </w:r>
            <w:r w:rsidDel="00000000" w:rsidR="00000000" w:rsidRPr="00000000">
              <w:rPr>
                <w:u w:val="single"/>
                <w:rtl w:val="0"/>
              </w:rPr>
              <w:t xml:space="preserve">ANEXO A</w:t>
            </w: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Comprovante de recolhimento da taxa referente ao pedido, devidamente validado pela SEMAR, ressalvada a disposição constante do Art. 5º, da Lei 4.254/1988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no Diário Oficial do Estado (DOE)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Publicação do pedido em jornal de grande circulação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Geolocalização da Atividade</w:t>
            </w:r>
            <w:r w:rsidDel="00000000" w:rsidR="00000000" w:rsidRPr="00000000">
              <w:rPr>
                <w:rtl w:val="0"/>
              </w:rPr>
              <w:t xml:space="preserve">, conforme </w:t>
            </w:r>
            <w:r w:rsidDel="00000000" w:rsidR="00000000" w:rsidRPr="00000000">
              <w:rPr>
                <w:u w:val="single"/>
                <w:rtl w:val="0"/>
              </w:rPr>
              <w:t xml:space="preserve">ANEXO A3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Certidão da Prefeitura Municipal, declarando que o local e o tipo de atividade/empreendimento estão em conformidade com a legislação aplicável ao uso e ocupação do solo, ou documento similar (Ver Modelo - Anexo E),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exceto para atividades lineares (inciso VI, Art. 2º) e de transporte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Documentos do Imóvel</w:t>
            </w:r>
            <w:r w:rsidDel="00000000" w:rsidR="00000000" w:rsidRPr="00000000">
              <w:rPr>
                <w:rtl w:val="0"/>
              </w:rPr>
              <w:t xml:space="preserve">, conforme ANEXO A2, exceto para as seguintes tipologias: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D1-001  ao D1-014, D1-018 ao D1-022, D1-028 ao D1-030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D2-009 ao D2-013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D3-001, D3-015 ao D3-019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D4-005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D6-0002 ao D6-006, D6-0011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E1-001 ao E1-006, E1-012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E2-010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E4-007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F1-010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Nota</w:t>
            </w:r>
            <w:r w:rsidDel="00000000" w:rsidR="00000000" w:rsidRPr="00000000">
              <w:rPr>
                <w:i w:val="1"/>
                <w:rtl w:val="0"/>
              </w:rPr>
              <w:t xml:space="preserve">: Para atividades de geração de energia eólica observar o art. 103 desta IN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Croqui de acesso à atividade, exceto para transporte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Estudo ambiental exigido na Resolução CONSEMA 033/2020, que deve ser elaborado conforme Termo de Referência disponibilizado no ANEXO I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Anotação de Responsabilidade Técnica - ART do responsável técnico referente ao Estudo Ambiental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Documento de comprovação da isenção de débitos decorrentes de multas ambientais irrecorríveis do empreendedor junto à SEMAR (Art. 14 da Lei Estadual nº 6.947/17)</w:t>
            </w:r>
          </w:p>
        </w:tc>
      </w:tr>
      <w:tr>
        <w:trPr>
          <w:trHeight w:val="440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ESPECÍFICOS</w:t>
            </w:r>
          </w:p>
        </w:tc>
      </w:tr>
      <w:tr>
        <w:trPr>
          <w:trHeight w:val="44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Conforme Quadro 01</w:t>
            </w:r>
          </w:p>
        </w:tc>
      </w:tr>
      <w:tr>
        <w:trPr>
          <w:trHeight w:val="440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CONDICIONAIS</w:t>
            </w:r>
          </w:p>
        </w:tc>
      </w:tr>
      <w:tr>
        <w:trPr>
          <w:trHeight w:val="44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Conforme Quadro 02</w:t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rFonts w:ascii="Quattrocento Sans" w:cs="Quattrocento Sans" w:eastAsia="Quattrocento Sans" w:hAnsi="Quattrocento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20" w:top="1275" w:left="1275" w:right="1285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Quattrocento Sans" w:cs="Quattrocento Sans" w:eastAsia="Quattrocento Sans" w:hAnsi="Quattrocento San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line="240" w:lineRule="auto"/>
      <w:outlineLvl w:val="0"/>
    </w:pPr>
    <w:rPr>
      <w:rFonts w:ascii="Quattrocento Sans" w:cs="Quattrocento Sans" w:eastAsia="Quattrocento Sans" w:hAnsi="Quattrocento Sans"/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48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482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+Wvh9Or8obzDq8SHQqNYvFxbdQ==">AMUW2mXkNybpJ7mvBTfs/ygu+AFoPFv476nUQbcpe7rfeOv+RClG85PxP0kbTwzoo7k+5hoMNBmfAWH8zWOUCqWk/jPDj26UZBMbX5+pR/ymWHuVbo2TE3H5n1H4mdZ8PGxdeV7rcqbR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2021-03-23T12:48:00Z</dcterms:created>
  <dc:creator>GBIANKA</dc:creator>
</cp:coreProperties>
</file>