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5C" w:rsidRDefault="001C0D32">
      <w:pPr>
        <w:ind w:left="0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ANEXO N - </w:t>
      </w:r>
      <w:r>
        <w:rPr>
          <w:rFonts w:ascii="Calibri" w:eastAsia="Calibri" w:hAnsi="Calibri" w:cs="Calibri"/>
          <w:b/>
          <w:color w:val="000000"/>
        </w:rPr>
        <w:t xml:space="preserve">FICHA DE CARACTERIZAÇÃO DO ENTORNO </w:t>
      </w:r>
      <w:r>
        <w:rPr>
          <w:rFonts w:ascii="Calibri" w:eastAsia="Calibri" w:hAnsi="Calibri" w:cs="Calibri"/>
          <w:b/>
        </w:rPr>
        <w:t>DE POSTO REVENDEDOR DE COMBUSTÍVEIS</w:t>
      </w:r>
    </w:p>
    <w:p w:rsidR="009D585C" w:rsidRDefault="009D585C">
      <w:pPr>
        <w:widowControl/>
        <w:spacing w:after="240"/>
        <w:ind w:left="0" w:hanging="2"/>
        <w:jc w:val="both"/>
        <w:rPr>
          <w:rFonts w:ascii="Calibri" w:eastAsia="Calibri" w:hAnsi="Calibri" w:cs="Calibri"/>
        </w:rPr>
      </w:pPr>
    </w:p>
    <w:p w:rsidR="009D585C" w:rsidRDefault="001C0D32">
      <w:pPr>
        <w:widowControl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>. ÁREA DO EMPREENDIMENTO:</w:t>
      </w:r>
    </w:p>
    <w:p w:rsidR="009D585C" w:rsidRDefault="009D585C">
      <w:pPr>
        <w:widowControl/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"/>
        <w:tblW w:w="92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77"/>
        <w:gridCol w:w="4252"/>
      </w:tblGrid>
      <w:tr w:rsidR="009D585C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Área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total 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terreno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             m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Área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construída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                     m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</w:p>
        </w:tc>
      </w:tr>
    </w:tbl>
    <w:p w:rsidR="009D585C" w:rsidRDefault="001C0D32">
      <w:pPr>
        <w:widowControl/>
        <w:spacing w:before="280" w:after="28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000000"/>
        </w:rPr>
        <w:t>Observação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</w:rPr>
        <w:t>incluir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todas</w:t>
      </w:r>
      <w:proofErr w:type="spellEnd"/>
      <w:r>
        <w:rPr>
          <w:rFonts w:ascii="Calibri" w:eastAsia="Calibri" w:hAnsi="Calibri" w:cs="Calibri"/>
          <w:color w:val="000000"/>
        </w:rPr>
        <w:t xml:space="preserve"> as </w:t>
      </w:r>
      <w:proofErr w:type="spellStart"/>
      <w:r>
        <w:rPr>
          <w:rFonts w:ascii="Calibri" w:eastAsia="Calibri" w:hAnsi="Calibri" w:cs="Calibri"/>
          <w:color w:val="000000"/>
        </w:rPr>
        <w:t>áreas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administração</w:t>
      </w:r>
      <w:proofErr w:type="spellEnd"/>
      <w:r>
        <w:rPr>
          <w:rFonts w:ascii="Calibri" w:eastAsia="Calibri" w:hAnsi="Calibri" w:cs="Calibri"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</w:rPr>
        <w:t>serviços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vinculados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proprietário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locador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empreendimento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comércio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varejista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combustíveis</w:t>
      </w:r>
      <w:proofErr w:type="spellEnd"/>
    </w:p>
    <w:p w:rsidR="009D585C" w:rsidRDefault="001C0D32">
      <w:pPr>
        <w:widowControl/>
        <w:spacing w:before="280" w:after="280"/>
        <w:ind w:left="0" w:hanging="2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color w:val="000000"/>
        </w:rPr>
        <w:t xml:space="preserve">. ATIVIDADES </w:t>
      </w:r>
      <w:r>
        <w:rPr>
          <w:rFonts w:ascii="Calibri" w:eastAsia="Calibri" w:hAnsi="Calibri" w:cs="Calibri"/>
        </w:rPr>
        <w:t>A SEREM</w:t>
      </w:r>
      <w:r>
        <w:rPr>
          <w:rFonts w:ascii="Calibri" w:eastAsia="Calibri" w:hAnsi="Calibri" w:cs="Calibri"/>
          <w:color w:val="000000"/>
        </w:rPr>
        <w:t xml:space="preserve"> DESENVOLVIDAS</w:t>
      </w:r>
      <w:proofErr w:type="gram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assinale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todas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que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forem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responsabilidade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proprietário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locador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comércio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varejista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combustíveis</w:t>
      </w:r>
      <w:proofErr w:type="spellEnd"/>
      <w:r>
        <w:rPr>
          <w:rFonts w:ascii="Calibri" w:eastAsia="Calibri" w:hAnsi="Calibri" w:cs="Calibri"/>
          <w:color w:val="000000"/>
        </w:rPr>
        <w:t>):</w:t>
      </w:r>
    </w:p>
    <w:tbl>
      <w:tblPr>
        <w:tblStyle w:val="a0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739"/>
      </w:tblGrid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. ATIVIDADES A SEREM DESENVOLVIDAS</w:t>
            </w:r>
          </w:p>
        </w:tc>
        <w:tc>
          <w:tcPr>
            <w:tcW w:w="709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SIM</w:t>
            </w:r>
          </w:p>
        </w:tc>
        <w:tc>
          <w:tcPr>
            <w:tcW w:w="739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.1. LAVAGEM DE VEÍCULOS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Caso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afirmativo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informar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média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lavagem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veículos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70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585C">
        <w:tc>
          <w:tcPr>
            <w:tcW w:w="7763" w:type="dxa"/>
            <w:vMerge w:val="restart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.2. TROCA DE ÓLEO</w:t>
            </w:r>
          </w:p>
        </w:tc>
        <w:tc>
          <w:tcPr>
            <w:tcW w:w="70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585C">
        <w:trPr>
          <w:trHeight w:val="187"/>
        </w:trPr>
        <w:tc>
          <w:tcPr>
            <w:tcW w:w="7763" w:type="dxa"/>
            <w:vMerge/>
          </w:tcPr>
          <w:p w:rsidR="009D585C" w:rsidRDefault="009D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.3. BORRACHARIA</w:t>
            </w:r>
          </w:p>
        </w:tc>
        <w:tc>
          <w:tcPr>
            <w:tcW w:w="70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.4. </w:t>
            </w:r>
            <w:r>
              <w:rPr>
                <w:rFonts w:ascii="Calibri" w:eastAsia="Calibri" w:hAnsi="Calibri" w:cs="Calibri"/>
              </w:rPr>
              <w:t>HAVERÁ VENDA OU ESTOQUE DE BOTIJÕES DE GÁS LIQUEFEITO DE PETRÓLEO?</w:t>
            </w:r>
          </w:p>
        </w:tc>
        <w:tc>
          <w:tcPr>
            <w:tcW w:w="70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OUTROS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lanchonete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loja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conveniência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restaurante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bar, etc.)</w:t>
            </w:r>
          </w:p>
        </w:tc>
        <w:tc>
          <w:tcPr>
            <w:tcW w:w="70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9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D585C" w:rsidRDefault="009D585C">
      <w:pPr>
        <w:widowControl/>
        <w:spacing w:before="280" w:after="280"/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304"/>
      </w:tblGrid>
      <w:tr w:rsidR="009D585C" w:rsidTr="001C0D32">
        <w:trPr>
          <w:trHeight w:val="210"/>
        </w:trPr>
        <w:tc>
          <w:tcPr>
            <w:tcW w:w="9067" w:type="dxa"/>
            <w:gridSpan w:val="2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LOCALIZAÇÃO DA ATIVIDADE CONFORME A LEGISLAÇÃO MUNICIPAL</w:t>
            </w:r>
          </w:p>
        </w:tc>
      </w:tr>
      <w:tr w:rsidR="009D585C" w:rsidTr="001C0D32">
        <w:trPr>
          <w:trHeight w:val="206"/>
        </w:trPr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Zona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urbana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residencial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comercial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304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 w:rsidTr="001C0D32">
        <w:trPr>
          <w:trHeight w:val="206"/>
        </w:trPr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Zona</w:t>
            </w:r>
            <w:proofErr w:type="spellEnd"/>
            <w:r>
              <w:rPr>
                <w:rFonts w:ascii="Calibri" w:eastAsia="Calibri" w:hAnsi="Calibri" w:cs="Calibri"/>
              </w:rPr>
              <w:t xml:space="preserve"> rural</w:t>
            </w:r>
          </w:p>
        </w:tc>
        <w:tc>
          <w:tcPr>
            <w:tcW w:w="1304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 w:rsidTr="001C0D32">
        <w:trPr>
          <w:trHeight w:val="206"/>
        </w:trPr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Zona</w:t>
            </w:r>
            <w:proofErr w:type="spellEnd"/>
            <w:r>
              <w:rPr>
                <w:rFonts w:ascii="Calibri" w:eastAsia="Calibri" w:hAnsi="Calibri" w:cs="Calibri"/>
              </w:rPr>
              <w:t xml:space="preserve"> fluvial/</w:t>
            </w:r>
            <w:proofErr w:type="spellStart"/>
            <w:r>
              <w:rPr>
                <w:rFonts w:ascii="Calibri" w:eastAsia="Calibri" w:hAnsi="Calibri" w:cs="Calibri"/>
              </w:rPr>
              <w:t>lacustre</w:t>
            </w:r>
            <w:proofErr w:type="spellEnd"/>
          </w:p>
        </w:tc>
        <w:tc>
          <w:tcPr>
            <w:tcW w:w="1304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 w:rsidTr="001C0D32">
        <w:trPr>
          <w:trHeight w:val="206"/>
        </w:trPr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Zona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marítima</w:t>
            </w:r>
            <w:proofErr w:type="spellEnd"/>
          </w:p>
        </w:tc>
        <w:tc>
          <w:tcPr>
            <w:tcW w:w="1304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 w:rsidTr="001C0D32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Outra</w:t>
            </w:r>
            <w:proofErr w:type="spellEnd"/>
          </w:p>
        </w:tc>
        <w:tc>
          <w:tcPr>
            <w:tcW w:w="1304" w:type="dxa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837F4" w:rsidRDefault="001C0D32" w:rsidP="00C35FC6">
      <w:pPr>
        <w:widowControl/>
        <w:spacing w:before="280" w:after="28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 xml:space="preserve">. </w:t>
      </w:r>
      <w:r w:rsidR="009837F4">
        <w:rPr>
          <w:rFonts w:ascii="Calibri" w:eastAsia="Calibri" w:hAnsi="Calibri" w:cs="Calibri"/>
        </w:rPr>
        <w:t>RESPONDER AS PERGUNTAS ABAIXO CONSIDERANDO O RAIO DE 100m NO ENTORNO DO POSTO</w:t>
      </w:r>
      <w:r w:rsidR="00C35FC6">
        <w:rPr>
          <w:rFonts w:ascii="Calibri" w:eastAsia="Calibri" w:hAnsi="Calibri" w:cs="Calibri"/>
        </w:rPr>
        <w:t xml:space="preserve"> E, AO FINAL, INDICAR A </w:t>
      </w:r>
      <w:r w:rsidR="00C35FC6" w:rsidRPr="00C35FC6">
        <w:rPr>
          <w:rFonts w:ascii="Calibri" w:eastAsia="Calibri" w:hAnsi="Calibri" w:cs="Calibri"/>
        </w:rPr>
        <w:t xml:space="preserve">CLASSIFICAÇÃO DO POSTO DE SERVIÇO </w:t>
      </w:r>
      <w:r w:rsidR="00C35FC6">
        <w:rPr>
          <w:rFonts w:ascii="Calibri" w:eastAsia="Calibri" w:hAnsi="Calibri" w:cs="Calibri"/>
        </w:rPr>
        <w:t xml:space="preserve">CONFORME </w:t>
      </w:r>
      <w:r w:rsidR="00FB0D74">
        <w:rPr>
          <w:rFonts w:ascii="Calibri" w:eastAsia="Calibri" w:hAnsi="Calibri" w:cs="Calibri"/>
        </w:rPr>
        <w:t>“</w:t>
      </w:r>
      <w:r w:rsidR="0014787F">
        <w:rPr>
          <w:rFonts w:ascii="Calibri" w:eastAsia="Calibri" w:hAnsi="Calibri" w:cs="Calibri"/>
        </w:rPr>
        <w:t xml:space="preserve">TABELA A.1 - </w:t>
      </w:r>
      <w:bookmarkStart w:id="0" w:name="_GoBack"/>
      <w:bookmarkEnd w:id="0"/>
      <w:r w:rsidR="00C35FC6">
        <w:rPr>
          <w:rFonts w:ascii="Calibri" w:eastAsia="Calibri" w:hAnsi="Calibri" w:cs="Calibri"/>
        </w:rPr>
        <w:t>ANEXO A DA NBR 13.786 (ABNT:2005)</w:t>
      </w:r>
      <w:r w:rsidR="00FB0D74">
        <w:rPr>
          <w:rFonts w:ascii="Calibri" w:eastAsia="Calibri" w:hAnsi="Calibri" w:cs="Calibri"/>
        </w:rPr>
        <w:t>”</w:t>
      </w:r>
    </w:p>
    <w:tbl>
      <w:tblPr>
        <w:tblStyle w:val="a2"/>
        <w:tblW w:w="91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630"/>
        <w:gridCol w:w="708"/>
      </w:tblGrid>
      <w:tr w:rsidR="009D585C">
        <w:tc>
          <w:tcPr>
            <w:tcW w:w="7763" w:type="dxa"/>
          </w:tcPr>
          <w:p w:rsidR="009D585C" w:rsidRDefault="001C0D32" w:rsidP="00E2289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C35FC6">
              <w:rPr>
                <w:rFonts w:ascii="Calibri" w:eastAsia="Calibri" w:hAnsi="Calibri" w:cs="Calibri"/>
                <w:color w:val="000000"/>
              </w:rPr>
              <w:t>4.1 - PERGUNTAS</w:t>
            </w:r>
          </w:p>
        </w:tc>
        <w:tc>
          <w:tcPr>
            <w:tcW w:w="630" w:type="dxa"/>
          </w:tcPr>
          <w:p w:rsidR="009D585C" w:rsidRDefault="001C0D32" w:rsidP="00782C8F">
            <w:pPr>
              <w:widowControl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SIM</w:t>
            </w:r>
          </w:p>
        </w:tc>
        <w:tc>
          <w:tcPr>
            <w:tcW w:w="708" w:type="dxa"/>
          </w:tcPr>
          <w:p w:rsidR="009D585C" w:rsidRDefault="001C0D32" w:rsidP="00782C8F">
            <w:pPr>
              <w:widowControl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Rua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galeria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drenagem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águas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Rua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galeria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esgotos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serviços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Esgotamento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Sanitário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fossas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áreas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urbanas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Edifício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multifamiliar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garagem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subterrânea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até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quatro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andares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Edifício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multifamiliar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garagem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subterrânea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mais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quatro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andares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3866D3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Núcleo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urbano</w:t>
            </w:r>
            <w:proofErr w:type="spellEnd"/>
            <w:r w:rsidR="001C0D32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1C0D32">
              <w:rPr>
                <w:rFonts w:ascii="Calibri" w:eastAsia="Calibri" w:hAnsi="Calibri" w:cs="Calibri"/>
                <w:color w:val="000000"/>
              </w:rPr>
              <w:t>em</w:t>
            </w:r>
            <w:proofErr w:type="spellEnd"/>
            <w:r w:rsidR="001C0D32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1C0D32">
              <w:rPr>
                <w:rFonts w:ascii="Calibri" w:eastAsia="Calibri" w:hAnsi="Calibri" w:cs="Calibri"/>
                <w:color w:val="000000"/>
              </w:rPr>
              <w:t>cota</w:t>
            </w:r>
            <w:proofErr w:type="spellEnd"/>
            <w:r w:rsidR="001C0D32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1C0D32">
              <w:rPr>
                <w:rFonts w:ascii="Calibri" w:eastAsia="Calibri" w:hAnsi="Calibri" w:cs="Calibri"/>
                <w:color w:val="000000"/>
              </w:rPr>
              <w:t>igual</w:t>
            </w:r>
            <w:proofErr w:type="spellEnd"/>
            <w:r w:rsidR="001C0D32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1C0D32">
              <w:rPr>
                <w:rFonts w:ascii="Calibri" w:eastAsia="Calibri" w:hAnsi="Calibri" w:cs="Calibri"/>
                <w:color w:val="000000"/>
              </w:rPr>
              <w:t>ou</w:t>
            </w:r>
            <w:proofErr w:type="spellEnd"/>
            <w:r w:rsidR="001C0D32">
              <w:rPr>
                <w:rFonts w:ascii="Calibri" w:eastAsia="Calibri" w:hAnsi="Calibri" w:cs="Calibri"/>
                <w:color w:val="000000"/>
              </w:rPr>
              <w:t xml:space="preserve"> inferior</w:t>
            </w:r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Edifícios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escritórios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comerciais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mais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quatro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andares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lastRenderedPageBreak/>
              <w:t>Garagem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túnel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construídos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subsolo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Poço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água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artesiano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para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consumo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doméstico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Casa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espetáculos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templos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religiosos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Hospital</w:t>
            </w:r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Metrô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Transporte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ferroviário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superfície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industriais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risco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conforme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NB-16</w:t>
            </w:r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Água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subsolo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utilizada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consumo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público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cidade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rPr>
          <w:trHeight w:val="203"/>
        </w:trPr>
        <w:tc>
          <w:tcPr>
            <w:tcW w:w="9101" w:type="dxa"/>
            <w:gridSpan w:val="3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Corpos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naturais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superficiais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água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destinados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abastecimento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doméstico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proteção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das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comunidades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aquáticas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recreação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contato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primário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irrigação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criação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natural e/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intensiva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espécies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destinadas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alimentação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humana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7763" w:type="dxa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drenagem</w:t>
            </w:r>
            <w:proofErr w:type="spellEnd"/>
          </w:p>
        </w:tc>
        <w:tc>
          <w:tcPr>
            <w:tcW w:w="630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C35FC6">
        <w:tc>
          <w:tcPr>
            <w:tcW w:w="7763" w:type="dxa"/>
          </w:tcPr>
          <w:p w:rsidR="00C35FC6" w:rsidRDefault="00C35FC6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C35FC6" w:rsidRDefault="00C35FC6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Align w:val="center"/>
          </w:tcPr>
          <w:p w:rsidR="00C35FC6" w:rsidRDefault="00C35FC6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C35FC6" w:rsidTr="002A04C2">
        <w:tc>
          <w:tcPr>
            <w:tcW w:w="9101" w:type="dxa"/>
            <w:gridSpan w:val="3"/>
          </w:tcPr>
          <w:p w:rsidR="00C35FC6" w:rsidRDefault="00C35FC6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4.2. </w:t>
            </w:r>
            <w:r w:rsidRPr="00C35FC6">
              <w:rPr>
                <w:rFonts w:ascii="Calibri" w:eastAsia="Calibri" w:hAnsi="Calibri" w:cs="Calibri"/>
              </w:rPr>
              <w:t>CLASSIFICAÇÃO DO POSTO DE SERVIÇO CONFORME O AMBIENTE DO ENTORNO</w:t>
            </w:r>
          </w:p>
        </w:tc>
      </w:tr>
      <w:tr w:rsidR="00C35FC6" w:rsidTr="003114A2">
        <w:tc>
          <w:tcPr>
            <w:tcW w:w="9101" w:type="dxa"/>
            <w:gridSpan w:val="3"/>
          </w:tcPr>
          <w:p w:rsidR="00C35FC6" w:rsidRDefault="00C35FC6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    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Classe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0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(    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Classe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(    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Classe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(    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Classe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</w:tr>
    </w:tbl>
    <w:p w:rsidR="009D585C" w:rsidRDefault="001C0D32">
      <w:pPr>
        <w:widowControl/>
        <w:spacing w:before="280" w:after="28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>. FONTES DE ÁGUA UTILIZADAS PARA ABASTECIMENTO</w:t>
      </w:r>
    </w:p>
    <w:tbl>
      <w:tblPr>
        <w:tblStyle w:val="a3"/>
        <w:tblW w:w="90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1"/>
        <w:gridCol w:w="2882"/>
        <w:gridCol w:w="5764"/>
      </w:tblGrid>
      <w:tr w:rsidR="009D585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Rede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pública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</w:tc>
      </w:tr>
      <w:tr w:rsidR="009D585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Poço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Tubular: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Nascente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(s):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</w:tc>
      </w:tr>
      <w:tr w:rsidR="009D585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Lago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lagoa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(s):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9D585C" w:rsidP="009837F4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Rio(s):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5C" w:rsidRDefault="009D585C" w:rsidP="009837F4">
            <w:pPr>
              <w:widowControl/>
              <w:ind w:leftChars="0" w:left="0" w:firstLineChars="0" w:firstLine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D585C" w:rsidRDefault="009837F4">
      <w:pPr>
        <w:widowControl/>
        <w:spacing w:before="280" w:after="28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6</w:t>
      </w:r>
      <w:r w:rsidR="001C0D32">
        <w:rPr>
          <w:rFonts w:ascii="Calibri" w:eastAsia="Calibri" w:hAnsi="Calibri" w:cs="Calibri"/>
          <w:color w:val="000000"/>
        </w:rPr>
        <w:t xml:space="preserve">. EQUIPAMENTOS E SISTEMAS DE CONTROLE </w:t>
      </w:r>
      <w:r w:rsidR="001C0D32">
        <w:rPr>
          <w:rFonts w:ascii="Calibri" w:eastAsia="Calibri" w:hAnsi="Calibri" w:cs="Calibri"/>
        </w:rPr>
        <w:t>PREVISTOS</w:t>
      </w:r>
      <w:r w:rsidR="001C0D32">
        <w:rPr>
          <w:rFonts w:ascii="Calibri" w:eastAsia="Calibri" w:hAnsi="Calibri" w:cs="Calibri"/>
          <w:color w:val="000000"/>
        </w:rPr>
        <w:t>:</w:t>
      </w:r>
    </w:p>
    <w:tbl>
      <w:tblPr>
        <w:tblStyle w:val="a6"/>
        <w:tblW w:w="90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1"/>
        <w:gridCol w:w="1155"/>
        <w:gridCol w:w="1515"/>
        <w:gridCol w:w="1888"/>
      </w:tblGrid>
      <w:tr w:rsidR="009D585C">
        <w:trPr>
          <w:trHeight w:val="248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EQUIPAMENTOS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spacing w:after="280"/>
              <w:ind w:left="0" w:hanging="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Manual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spacing w:after="280"/>
              <w:ind w:left="0" w:hanging="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Automático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spacing w:after="280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Não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b/>
              </w:rPr>
              <w:t>aplica</w:t>
            </w:r>
            <w:proofErr w:type="spellEnd"/>
          </w:p>
        </w:tc>
      </w:tr>
      <w:tr w:rsidR="009D585C">
        <w:trPr>
          <w:trHeight w:val="327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spacing w:line="27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Controle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Estoques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spacing w:after="28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spacing w:after="28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spacing w:after="28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Monitoramento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Intersetorial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automático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Poços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Monitoramento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águas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subterrâneas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Poços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Monitoramento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vapor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Válvula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retenção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junto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Bombas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Proteção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contra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derramamento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Câmara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acesso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boca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visita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tanque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Contenção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vazamento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sob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unidade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abastecedora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Canaleta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contenção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cobertura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lastRenderedPageBreak/>
              <w:t>Caixa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separadora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água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óleo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Proteção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contra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transbordamento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Descarga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selada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Câmara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contenção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descarga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Válvula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proteção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contra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transbordamento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Válvula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retenção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esfera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flutuante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Alarme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transbordamento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9D585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Outros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descrever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9D585C">
            <w:pPr>
              <w:widowControl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D585C" w:rsidRDefault="009837F4">
      <w:pPr>
        <w:widowControl/>
        <w:spacing w:before="280" w:after="28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1C0D32">
        <w:rPr>
          <w:rFonts w:ascii="Calibri" w:eastAsia="Calibri" w:hAnsi="Calibri" w:cs="Calibri"/>
          <w:color w:val="000000"/>
        </w:rPr>
        <w:t>. PISOS</w:t>
      </w:r>
    </w:p>
    <w:tbl>
      <w:tblPr>
        <w:tblStyle w:val="a7"/>
        <w:tblW w:w="88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5"/>
        <w:gridCol w:w="6539"/>
      </w:tblGrid>
      <w:tr w:rsidR="009D585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Pisos</w:t>
            </w:r>
            <w:proofErr w:type="spellEnd"/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Tipos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Piso</w:t>
            </w:r>
            <w:proofErr w:type="spellEnd"/>
          </w:p>
        </w:tc>
      </w:tr>
      <w:tr w:rsidR="009D585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Área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abastecimento</w:t>
            </w:r>
            <w:proofErr w:type="spellEnd"/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</w:tc>
      </w:tr>
      <w:tr w:rsidR="009D585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Área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troca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óleo</w:t>
            </w:r>
            <w:proofErr w:type="spellEnd"/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</w:tc>
      </w:tr>
      <w:tr w:rsidR="009D585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Área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descarga</w:t>
            </w:r>
            <w:proofErr w:type="spellEnd"/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</w:tc>
      </w:tr>
      <w:tr w:rsidR="009D585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Área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lavagem</w:t>
            </w:r>
            <w:proofErr w:type="spellEnd"/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</w:tc>
      </w:tr>
      <w:tr w:rsidR="009D585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Outros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85C" w:rsidRDefault="001C0D32">
            <w:pPr>
              <w:widowControl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</w:tc>
      </w:tr>
    </w:tbl>
    <w:p w:rsidR="00C35FC6" w:rsidRDefault="00C35FC6">
      <w:pPr>
        <w:widowControl/>
        <w:spacing w:after="240"/>
        <w:ind w:left="0" w:hanging="2"/>
        <w:jc w:val="both"/>
        <w:rPr>
          <w:rFonts w:ascii="Calibri" w:eastAsia="Calibri" w:hAnsi="Calibri" w:cs="Calibri"/>
        </w:rPr>
      </w:pPr>
    </w:p>
    <w:p w:rsidR="009D585C" w:rsidRDefault="001C0D32">
      <w:pPr>
        <w:widowControl/>
        <w:spacing w:after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:rsidR="009D585C" w:rsidRDefault="009D585C">
      <w:pPr>
        <w:widowControl/>
        <w:spacing w:after="240"/>
        <w:ind w:left="0" w:hanging="2"/>
        <w:jc w:val="both"/>
        <w:rPr>
          <w:rFonts w:ascii="Calibri" w:eastAsia="Calibri" w:hAnsi="Calibri" w:cs="Calibri"/>
        </w:rPr>
      </w:pPr>
    </w:p>
    <w:p w:rsidR="009D585C" w:rsidRDefault="001C0D32">
      <w:pPr>
        <w:widowControl/>
        <w:spacing w:after="240"/>
        <w:ind w:left="0" w:hanging="2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Assinatura</w:t>
      </w:r>
      <w:proofErr w:type="spellEnd"/>
      <w:r>
        <w:rPr>
          <w:rFonts w:ascii="Calibri" w:eastAsia="Calibri" w:hAnsi="Calibri" w:cs="Calibri"/>
          <w:i/>
        </w:rPr>
        <w:t xml:space="preserve"> do </w:t>
      </w:r>
      <w:proofErr w:type="spellStart"/>
      <w:r>
        <w:rPr>
          <w:rFonts w:ascii="Calibri" w:eastAsia="Calibri" w:hAnsi="Calibri" w:cs="Calibri"/>
          <w:i/>
        </w:rPr>
        <w:t>responsável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pelo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preenchimento</w:t>
      </w:r>
      <w:proofErr w:type="spellEnd"/>
      <w:r>
        <w:rPr>
          <w:rFonts w:ascii="Calibri" w:eastAsia="Calibri" w:hAnsi="Calibri" w:cs="Calibri"/>
        </w:rPr>
        <w:t xml:space="preserve"> </w:t>
      </w:r>
    </w:p>
    <w:sectPr w:rsidR="009D5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46" w:rsidRDefault="00AF4746" w:rsidP="00DF7CE2">
      <w:pPr>
        <w:spacing w:line="240" w:lineRule="auto"/>
        <w:ind w:left="0" w:hanging="2"/>
      </w:pPr>
      <w:r>
        <w:separator/>
      </w:r>
    </w:p>
  </w:endnote>
  <w:endnote w:type="continuationSeparator" w:id="0">
    <w:p w:rsidR="00AF4746" w:rsidRDefault="00AF4746" w:rsidP="00DF7C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mbus Roman No9 L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E2" w:rsidRDefault="00DF7CE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E2" w:rsidRDefault="00DF7CE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E2" w:rsidRDefault="00DF7CE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46" w:rsidRDefault="00AF4746" w:rsidP="00DF7CE2">
      <w:pPr>
        <w:spacing w:line="240" w:lineRule="auto"/>
        <w:ind w:left="0" w:hanging="2"/>
      </w:pPr>
      <w:r>
        <w:separator/>
      </w:r>
    </w:p>
  </w:footnote>
  <w:footnote w:type="continuationSeparator" w:id="0">
    <w:p w:rsidR="00AF4746" w:rsidRDefault="00AF4746" w:rsidP="00DF7CE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E2" w:rsidRDefault="00DF7CE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E2" w:rsidRDefault="00DF7CE2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E2" w:rsidRDefault="00DF7CE2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5C"/>
    <w:rsid w:val="0014787F"/>
    <w:rsid w:val="001C0D32"/>
    <w:rsid w:val="00296F64"/>
    <w:rsid w:val="003866D3"/>
    <w:rsid w:val="00484B66"/>
    <w:rsid w:val="00782C8F"/>
    <w:rsid w:val="008674BF"/>
    <w:rsid w:val="009837F4"/>
    <w:rsid w:val="009D585C"/>
    <w:rsid w:val="00AF4746"/>
    <w:rsid w:val="00C35FC6"/>
    <w:rsid w:val="00DF7CE2"/>
    <w:rsid w:val="00E2289C"/>
    <w:rsid w:val="00F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33B2C-6CC8-4D9F-926E-7EF5479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imbus Roman No9 L" w:eastAsia="Nimbus Roman No9 L" w:hAnsi="Nimbus Roman No9 L" w:cs="Nimbus Roman No9 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DejaVu Sans" w:cs="DejaVu Sans"/>
      <w:kern w:val="1"/>
      <w:position w:val="-1"/>
      <w:lang w:val="en-US"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t-BR" w:bidi="ar-S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F7CE2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F7CE2"/>
    <w:rPr>
      <w:rFonts w:eastAsia="DejaVu Sans" w:cs="Mangal"/>
      <w:kern w:val="1"/>
      <w:position w:val="-1"/>
      <w:szCs w:val="21"/>
      <w:lang w:val="en-US"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DF7CE2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F7CE2"/>
    <w:rPr>
      <w:rFonts w:eastAsia="DejaVu Sans" w:cs="Mangal"/>
      <w:kern w:val="1"/>
      <w:position w:val="-1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EPG5GnKoqhYXINA8vB9TzDTkA==">AMUW2mXf0wmVlWuEU1D563Ra7248fd9HqA30vI9Y43PztPjwuAD21ZLbXkCyJisZtMn7jT7X0/wowREURqnapKOoD9pNW2As/h3G+BzHsBC0smCu6ufnAg4=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SAC SEMAR-PI</cp:lastModifiedBy>
  <cp:revision>13</cp:revision>
  <dcterms:created xsi:type="dcterms:W3CDTF">2021-02-13T18:46:00Z</dcterms:created>
  <dcterms:modified xsi:type="dcterms:W3CDTF">2021-03-02T15:05:00Z</dcterms:modified>
</cp:coreProperties>
</file>